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4F" w:rsidRPr="006B65A1" w:rsidRDefault="0066504F" w:rsidP="006B65A1">
      <w:pPr>
        <w:pStyle w:val="Headerorfooter"/>
        <w:shd w:val="clear" w:color="auto" w:fill="auto"/>
        <w:spacing w:line="240" w:lineRule="auto"/>
        <w:ind w:left="5664"/>
        <w:jc w:val="left"/>
        <w:rPr>
          <w:sz w:val="24"/>
          <w:szCs w:val="24"/>
        </w:rPr>
      </w:pPr>
      <w:bookmarkStart w:id="0" w:name="_GoBack"/>
      <w:r w:rsidRPr="006B65A1">
        <w:rPr>
          <w:sz w:val="24"/>
          <w:szCs w:val="24"/>
        </w:rPr>
        <w:t>Приложение № 3</w:t>
      </w:r>
    </w:p>
    <w:p w:rsidR="0066504F" w:rsidRPr="006B65A1" w:rsidRDefault="0066504F" w:rsidP="006B65A1">
      <w:pPr>
        <w:pStyle w:val="Headerorfooter"/>
        <w:shd w:val="clear" w:color="auto" w:fill="auto"/>
        <w:spacing w:line="240" w:lineRule="auto"/>
        <w:ind w:left="5664"/>
        <w:jc w:val="left"/>
        <w:rPr>
          <w:sz w:val="24"/>
          <w:szCs w:val="24"/>
        </w:rPr>
      </w:pPr>
      <w:r w:rsidRPr="006B65A1">
        <w:rPr>
          <w:sz w:val="24"/>
          <w:szCs w:val="24"/>
        </w:rPr>
        <w:t>к договору поставки № ______</w:t>
      </w:r>
    </w:p>
    <w:p w:rsidR="0066504F" w:rsidRPr="006B65A1" w:rsidRDefault="0066504F" w:rsidP="006B65A1">
      <w:pPr>
        <w:pStyle w:val="Headerorfooter"/>
        <w:shd w:val="clear" w:color="auto" w:fill="auto"/>
        <w:spacing w:line="240" w:lineRule="auto"/>
        <w:ind w:left="5664"/>
        <w:jc w:val="left"/>
        <w:rPr>
          <w:sz w:val="24"/>
          <w:szCs w:val="24"/>
        </w:rPr>
      </w:pPr>
      <w:r w:rsidRPr="006B65A1">
        <w:rPr>
          <w:sz w:val="24"/>
          <w:szCs w:val="24"/>
        </w:rPr>
        <w:t>от «___» ____________ 201__ г</w:t>
      </w:r>
      <w:bookmarkEnd w:id="0"/>
    </w:p>
    <w:p w:rsidR="0066504F" w:rsidRPr="006B65A1" w:rsidRDefault="0066504F" w:rsidP="006B65A1">
      <w:pPr>
        <w:widowControl w:val="0"/>
        <w:spacing w:after="212" w:line="210" w:lineRule="exact"/>
        <w:ind w:left="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66504F" w:rsidRPr="006B65A1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66504F" w:rsidRPr="006B65A1" w:rsidRDefault="0066504F" w:rsidP="0066504F">
      <w:pPr>
        <w:widowControl w:val="0"/>
        <w:spacing w:after="212" w:line="210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66504F" w:rsidRPr="006B65A1" w:rsidRDefault="0066504F" w:rsidP="0066504F">
      <w:pPr>
        <w:widowControl w:val="0"/>
        <w:spacing w:after="212"/>
        <w:ind w:left="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СБОРКА, УСТАНОВКА, ПУСКОНАЛАДОЧНЫЕ РАБОТЫ И ОБУЧЕНИЕ</w:t>
      </w:r>
    </w:p>
    <w:p w:rsidR="0066504F" w:rsidRPr="006B65A1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Продавец обязуется произвести </w:t>
      </w:r>
      <w:r w:rsidR="007E40DD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на площадках эксплуатирующей организации 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сборку, установку, пусконаладочные работы (в дальнейшем «ПНР»).</w:t>
      </w:r>
    </w:p>
    <w:p w:rsidR="0066504F" w:rsidRPr="006B65A1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Покупатель обеспечивает специалистам Продавца подходящие помещения для размещения инструмента и спецодежды (их сохранность), а также предоставляет возможность использования телефона и факса.</w:t>
      </w:r>
    </w:p>
    <w:p w:rsidR="0066504F" w:rsidRPr="006B65A1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Если невозможно обеспечить данные условия, необходимо оговорить способ ПНР индивидуально с ответственными работниками Продавца.</w:t>
      </w:r>
    </w:p>
    <w:p w:rsidR="0066504F" w:rsidRPr="006B65A1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Продавец обязан начать ПНР только в случае, если Покупатель</w:t>
      </w:r>
      <w:r w:rsidR="00D8580D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E40DD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эксплуатирующая организация </w:t>
      </w:r>
      <w:r w:rsidR="00D8580D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обеспечат 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в письменном виде подтверд</w:t>
      </w:r>
      <w:r w:rsidR="00D8580D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 готовность к ПНР.</w:t>
      </w:r>
    </w:p>
    <w:p w:rsidR="0066504F" w:rsidRPr="006B65A1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Продавец обязуется приступить к ПНР в течение 10 рабочих дней с момента получения уведомления о готовности.</w:t>
      </w:r>
    </w:p>
    <w:p w:rsidR="0066504F" w:rsidRPr="006B65A1" w:rsidRDefault="0066504F" w:rsidP="0066504F">
      <w:pPr>
        <w:widowControl w:val="0"/>
        <w:spacing w:after="0"/>
        <w:ind w:left="20" w:right="6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Если к приезду специалистов Продавца на место ПНР не обеспечена готовность к ПНР</w:t>
      </w:r>
      <w:r w:rsidR="00D8580D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 вине эксплуатирующей организации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то </w:t>
      </w:r>
      <w:r w:rsidR="00D8580D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последняя 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обязан</w:t>
      </w:r>
      <w:r w:rsidR="007E40DD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возместить Продавцу все расходы, связанные с приездом специалистов Продавца. В данном случае Продавец оставляет за собой право установить новый срок приезда специалистов на ПНР.</w:t>
      </w:r>
    </w:p>
    <w:p w:rsidR="0066504F" w:rsidRPr="006B65A1" w:rsidRDefault="0066504F" w:rsidP="0066504F">
      <w:pPr>
        <w:widowControl w:val="0"/>
        <w:spacing w:after="0"/>
        <w:ind w:left="20" w:firstLine="7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Под готовностью к ПНР до приезда специалистов понимается:</w:t>
      </w:r>
    </w:p>
    <w:p w:rsidR="00CA60CB" w:rsidRPr="006B65A1" w:rsidRDefault="00CA60CB" w:rsidP="00C61EBD">
      <w:pPr>
        <w:widowControl w:val="0"/>
        <w:numPr>
          <w:ilvl w:val="0"/>
          <w:numId w:val="1"/>
        </w:numPr>
        <w:spacing w:after="0"/>
        <w:ind w:left="2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 Эксплуатирующей организацией готовности площадок для оборудования.</w:t>
      </w:r>
    </w:p>
    <w:p w:rsidR="0066504F" w:rsidRPr="006B65A1" w:rsidRDefault="0066504F" w:rsidP="0066504F">
      <w:pPr>
        <w:widowControl w:val="0"/>
        <w:numPr>
          <w:ilvl w:val="0"/>
          <w:numId w:val="1"/>
        </w:numPr>
        <w:spacing w:after="0"/>
        <w:ind w:left="2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Обеспечение</w:t>
      </w:r>
      <w:r w:rsidR="00CA60CB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Покупателем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возможности Продавцом выгрузки Оборудования на месте проведения ПНР.</w:t>
      </w:r>
    </w:p>
    <w:p w:rsidR="0066504F" w:rsidRPr="006B65A1" w:rsidRDefault="0066504F" w:rsidP="0066504F">
      <w:pPr>
        <w:widowControl w:val="0"/>
        <w:numPr>
          <w:ilvl w:val="0"/>
          <w:numId w:val="1"/>
        </w:numPr>
        <w:spacing w:after="0"/>
        <w:ind w:left="2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Обеспечение </w:t>
      </w:r>
      <w:r w:rsidR="00CA60CB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Покупателем 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подачи электрической энергии, отвечающей установленной мощности Оборудования.</w:t>
      </w:r>
    </w:p>
    <w:p w:rsidR="0066504F" w:rsidRPr="006B65A1" w:rsidRDefault="0066504F" w:rsidP="0066504F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случае не готовности к ПНР по вине Покупателя в течение 31 дня </w:t>
      </w:r>
      <w:r w:rsidR="007E5A99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даты по</w:t>
      </w:r>
      <w:r w:rsidR="007E5A99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ступления оборудования на склад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B65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Покупатель 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осуществляет окончательную оплату в размере 10% от стоимости договора по соответствующему Приложению к договору. При этом Продавец сохраняет свои обязательства по проведению ПНР.</w:t>
      </w:r>
    </w:p>
    <w:p w:rsidR="00294AB4" w:rsidRPr="006B65A1" w:rsidRDefault="00294AB4" w:rsidP="00294AB4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персонала:</w:t>
      </w:r>
    </w:p>
    <w:p w:rsidR="00294AB4" w:rsidRPr="006B65A1" w:rsidRDefault="00294AB4" w:rsidP="00294AB4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Продавец оборудования проводит обучение персонала Эксплуатирующей организации по работе на оборудовании в срок не менее 10 календарных дней. Обучение должен проводить специалист, сертифицированный производителем оборудования.</w:t>
      </w:r>
    </w:p>
    <w:p w:rsidR="00294AB4" w:rsidRPr="006B65A1" w:rsidRDefault="00294AB4" w:rsidP="0066504F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66504F" w:rsidRPr="006B65A1" w:rsidRDefault="0066504F" w:rsidP="0066504F">
      <w:pPr>
        <w:widowControl w:val="0"/>
        <w:spacing w:after="244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Приемка оборудования:</w:t>
      </w:r>
    </w:p>
    <w:p w:rsidR="0066504F" w:rsidRPr="006B65A1" w:rsidRDefault="0066504F" w:rsidP="0066504F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 окончанию ПНР</w:t>
      </w:r>
      <w:r w:rsidR="009944AE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AC745E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осуществляется окончательная приемка Оборудования. </w:t>
      </w:r>
      <w:r w:rsidR="009944AE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Датой </w:t>
      </w:r>
      <w:r w:rsidR="009944AE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завершения ПНР является дата получения Покупателем извещения об окончании ПНР.</w:t>
      </w:r>
      <w:r w:rsidR="00AC745E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66504F" w:rsidRPr="006B65A1" w:rsidRDefault="0066504F" w:rsidP="0066504F">
      <w:pPr>
        <w:widowControl w:val="0"/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Составной частью приемки являются:</w:t>
      </w:r>
    </w:p>
    <w:p w:rsidR="0066504F" w:rsidRPr="006B65A1" w:rsidRDefault="0066504F" w:rsidP="0066504F">
      <w:pPr>
        <w:widowControl w:val="0"/>
        <w:numPr>
          <w:ilvl w:val="0"/>
          <w:numId w:val="1"/>
        </w:numPr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комплектность Оборудования согласно договору;</w:t>
      </w:r>
    </w:p>
    <w:p w:rsidR="0066504F" w:rsidRPr="006B65A1" w:rsidRDefault="0066504F" w:rsidP="0066504F">
      <w:pPr>
        <w:widowControl w:val="0"/>
        <w:numPr>
          <w:ilvl w:val="0"/>
          <w:numId w:val="1"/>
        </w:numPr>
        <w:spacing w:after="0"/>
        <w:ind w:left="2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проверка работы на холостом ходу в течение восьми часов</w:t>
      </w:r>
    </w:p>
    <w:p w:rsidR="0066504F" w:rsidRPr="006B65A1" w:rsidRDefault="0066504F" w:rsidP="0066504F">
      <w:pPr>
        <w:widowControl w:val="0"/>
        <w:numPr>
          <w:ilvl w:val="0"/>
          <w:numId w:val="1"/>
        </w:numPr>
        <w:spacing w:after="0"/>
        <w:ind w:left="20" w:right="40" w:hanging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передача Продавцом Покупателю технологической и комплектовочной карты производства каждого вида производимой продукции.</w:t>
      </w:r>
    </w:p>
    <w:p w:rsidR="0066504F" w:rsidRPr="006B65A1" w:rsidRDefault="0066504F" w:rsidP="0066504F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Приемка завершается подписанием Акта сдачи-приемки оборудования в эксплуатацию и начинается</w:t>
      </w:r>
      <w:r w:rsidR="009944AE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течение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гарантийн</w:t>
      </w:r>
      <w:r w:rsidR="009944AE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ого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срок</w:t>
      </w:r>
      <w:r w:rsidR="009944AE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66504F" w:rsidRPr="006B65A1" w:rsidRDefault="0066504F" w:rsidP="0066504F">
      <w:pPr>
        <w:widowControl w:val="0"/>
        <w:spacing w:after="0"/>
        <w:ind w:left="20" w:right="4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Покупатель обязуется по завершению пусконаладочных работ, окончательной приемки и обучения персонала подписать вышеуказанный Акт, либо письменно предоставить обоснованный отказ, в срок не позднее 10 календарных дней.</w:t>
      </w:r>
    </w:p>
    <w:p w:rsidR="0066504F" w:rsidRPr="006B65A1" w:rsidRDefault="0066504F" w:rsidP="0066504F">
      <w:pPr>
        <w:widowControl w:val="0"/>
        <w:spacing w:after="111"/>
        <w:ind w:left="20" w:right="40" w:firstLine="7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противном случае Оборудование снимается с гарантийного обслуживания. </w:t>
      </w:r>
    </w:p>
    <w:p w:rsidR="0066504F" w:rsidRPr="006B65A1" w:rsidRDefault="0066504F" w:rsidP="0066504F">
      <w:pPr>
        <w:widowControl w:val="0"/>
        <w:spacing w:after="18"/>
        <w:ind w:lef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Срок сдачи-приемки оборудования в эксплуатацию 15 рабочих дней</w:t>
      </w:r>
      <w:r w:rsidR="009944AE"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после завершения ПНР</w:t>
      </w:r>
      <w:r w:rsidRPr="006B65A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AF4843" w:rsidRPr="006B65A1" w:rsidRDefault="00AF4843" w:rsidP="00C61EBD">
      <w:pPr>
        <w:widowControl w:val="0"/>
        <w:spacing w:after="0"/>
        <w:ind w:left="20" w:right="40" w:firstLine="7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6504F" w:rsidRPr="006B65A1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B6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Подписи сторон: </w:t>
      </w:r>
    </w:p>
    <w:p w:rsidR="0066504F" w:rsidRPr="006B65A1" w:rsidRDefault="0066504F" w:rsidP="0066504F">
      <w:pPr>
        <w:widowControl w:val="0"/>
        <w:tabs>
          <w:tab w:val="right" w:pos="7142"/>
        </w:tabs>
        <w:spacing w:after="0"/>
        <w:ind w:left="459" w:right="3238" w:firstLine="3759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66504F" w:rsidRPr="006B65A1" w:rsidTr="007E40DD">
        <w:tc>
          <w:tcPr>
            <w:tcW w:w="4786" w:type="dxa"/>
          </w:tcPr>
          <w:p w:rsidR="0066504F" w:rsidRPr="006B65A1" w:rsidRDefault="0066504F" w:rsidP="0066504F">
            <w:pPr>
              <w:tabs>
                <w:tab w:val="left" w:pos="536"/>
                <w:tab w:val="center" w:pos="2364"/>
              </w:tabs>
              <w:spacing w:after="0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B65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6B65A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66504F" w:rsidRPr="006B65A1" w:rsidRDefault="0066504F" w:rsidP="0066504F">
            <w:pPr>
              <w:tabs>
                <w:tab w:val="left" w:pos="1222"/>
                <w:tab w:val="center" w:pos="2364"/>
              </w:tabs>
              <w:spacing w:after="0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5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6B65A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66504F" w:rsidRPr="006B65A1" w:rsidTr="007E40DD">
        <w:tc>
          <w:tcPr>
            <w:tcW w:w="4786" w:type="dxa"/>
          </w:tcPr>
          <w:p w:rsidR="0066504F" w:rsidRPr="006B65A1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B65A1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B65A1" w:rsidRDefault="0066504F" w:rsidP="0066504F">
            <w:pPr>
              <w:tabs>
                <w:tab w:val="center" w:pos="2364"/>
              </w:tabs>
              <w:spacing w:after="0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66504F" w:rsidRPr="006B65A1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66504F" w:rsidRPr="006B65A1" w:rsidRDefault="0066504F" w:rsidP="0066504F">
            <w:pPr>
              <w:spacing w:after="0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04F" w:rsidRPr="006B65A1" w:rsidRDefault="0066504F" w:rsidP="0066504F">
            <w:pPr>
              <w:spacing w:after="0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66504F" w:rsidRPr="006B65A1" w:rsidRDefault="0066504F" w:rsidP="0066504F">
            <w:pPr>
              <w:spacing w:after="0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504F" w:rsidRPr="006B65A1" w:rsidTr="007E40DD">
        <w:tc>
          <w:tcPr>
            <w:tcW w:w="4786" w:type="dxa"/>
          </w:tcPr>
          <w:p w:rsidR="0066504F" w:rsidRPr="006B65A1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66504F" w:rsidRPr="006B65A1" w:rsidRDefault="0066504F" w:rsidP="0066504F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6B65A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636A98" w:rsidRPr="006B65A1" w:rsidRDefault="00636A98">
      <w:pPr>
        <w:rPr>
          <w:rFonts w:ascii="Times New Roman" w:hAnsi="Times New Roman" w:cs="Times New Roman"/>
          <w:sz w:val="24"/>
          <w:szCs w:val="24"/>
        </w:rPr>
      </w:pPr>
    </w:p>
    <w:p w:rsidR="0066504F" w:rsidRPr="006B65A1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66504F" w:rsidRPr="006B65A1" w:rsidRDefault="005E0DBD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6B65A1">
        <w:rPr>
          <w:rFonts w:ascii="Times New Roman" w:eastAsia="Calibri" w:hAnsi="Times New Roman" w:cs="Times New Roman"/>
          <w:sz w:val="24"/>
          <w:szCs w:val="24"/>
        </w:rPr>
        <w:t>Эксплуатирующая организация</w:t>
      </w:r>
    </w:p>
    <w:p w:rsidR="0066504F" w:rsidRPr="006B65A1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6B65A1">
        <w:rPr>
          <w:rFonts w:ascii="Times New Roman" w:eastAsia="Calibri" w:hAnsi="Times New Roman" w:cs="Times New Roman"/>
          <w:sz w:val="24"/>
          <w:szCs w:val="24"/>
        </w:rPr>
        <w:t>Генеральный директор</w:t>
      </w:r>
    </w:p>
    <w:p w:rsidR="0066504F" w:rsidRPr="006B65A1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6B65A1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6B65A1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6B65A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6504F" w:rsidRPr="006B65A1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66504F" w:rsidRPr="006B65A1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6B65A1"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66504F" w:rsidRPr="006B65A1" w:rsidRDefault="0066504F" w:rsidP="0066504F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65A1"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 w:rsidRPr="006B65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6504F" w:rsidRPr="006B65A1" w:rsidRDefault="0066504F">
      <w:pPr>
        <w:rPr>
          <w:rFonts w:ascii="Times New Roman" w:hAnsi="Times New Roman" w:cs="Times New Roman"/>
          <w:sz w:val="24"/>
          <w:szCs w:val="24"/>
        </w:rPr>
      </w:pPr>
    </w:p>
    <w:sectPr w:rsidR="0066504F" w:rsidRPr="006B6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6639E"/>
    <w:multiLevelType w:val="multilevel"/>
    <w:tmpl w:val="FEBE42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04F"/>
    <w:rsid w:val="00294AB4"/>
    <w:rsid w:val="003A7945"/>
    <w:rsid w:val="005E0DBD"/>
    <w:rsid w:val="00636A98"/>
    <w:rsid w:val="0066504F"/>
    <w:rsid w:val="006B65A1"/>
    <w:rsid w:val="007E40DD"/>
    <w:rsid w:val="007E5A99"/>
    <w:rsid w:val="009944AE"/>
    <w:rsid w:val="00AC745E"/>
    <w:rsid w:val="00AF4843"/>
    <w:rsid w:val="00C61EBD"/>
    <w:rsid w:val="00CA60CB"/>
    <w:rsid w:val="00D8580D"/>
    <w:rsid w:val="00EC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orfooter">
    <w:name w:val="Header or footer"/>
    <w:basedOn w:val="a"/>
    <w:link w:val="Headerorfooter0"/>
    <w:rsid w:val="0066504F"/>
    <w:pPr>
      <w:widowControl w:val="0"/>
      <w:shd w:val="clear" w:color="auto" w:fill="FFFFFF"/>
      <w:spacing w:after="0" w:line="283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character" w:customStyle="1" w:styleId="Headerorfooter0">
    <w:name w:val="Header or footer_"/>
    <w:basedOn w:val="a0"/>
    <w:link w:val="Headerorfooter"/>
    <w:rsid w:val="0066504F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CA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0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D858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858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858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858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8580D"/>
    <w:rPr>
      <w:b/>
      <w:bCs/>
      <w:sz w:val="20"/>
      <w:szCs w:val="20"/>
    </w:rPr>
  </w:style>
  <w:style w:type="character" w:customStyle="1" w:styleId="Bodytext">
    <w:name w:val="Body text_"/>
    <w:basedOn w:val="a0"/>
    <w:link w:val="1"/>
    <w:rsid w:val="00C61EB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61EBD"/>
    <w:pPr>
      <w:widowControl w:val="0"/>
      <w:shd w:val="clear" w:color="auto" w:fill="FFFFFF"/>
      <w:spacing w:after="540" w:line="218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8</cp:revision>
  <dcterms:created xsi:type="dcterms:W3CDTF">2013-11-21T11:32:00Z</dcterms:created>
  <dcterms:modified xsi:type="dcterms:W3CDTF">2014-05-05T12:03:00Z</dcterms:modified>
</cp:coreProperties>
</file>